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40" w:right="0" w:firstLine="0"/>
        <w:jc w:val="center"/>
        <w:rPr>
          <w:rFonts w:ascii="Open Sans" w:cs="Open Sans" w:eastAsia="Open Sans" w:hAnsi="Open Sans"/>
          <w:b w:val="1"/>
          <w:sz w:val="31.200000762939453"/>
          <w:szCs w:val="31.200000762939453"/>
        </w:rPr>
      </w:pPr>
      <w:r w:rsidDel="00000000" w:rsidR="00000000" w:rsidRPr="00000000">
        <w:rPr>
          <w:rFonts w:ascii="Open Sans" w:cs="Open Sans" w:eastAsia="Open Sans" w:hAnsi="Open Sans"/>
          <w:b w:val="1"/>
          <w:sz w:val="31.200000762939453"/>
          <w:szCs w:val="31.200000762939453"/>
          <w:rtl w:val="0"/>
        </w:rPr>
        <w:t xml:space="preserve">Žádost o opravný daňový doklad - vrácení zboží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40" w:right="0" w:firstLine="0"/>
        <w:jc w:val="left"/>
        <w:rPr>
          <w:rFonts w:ascii="Open Sans" w:cs="Open Sans" w:eastAsia="Open Sans" w:hAnsi="Open Sans"/>
          <w:b w:val="1"/>
          <w:sz w:val="31.200000762939453"/>
          <w:szCs w:val="31.20000076293945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7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7620"/>
        <w:tblGridChange w:id="0">
          <w:tblGrid>
            <w:gridCol w:w="2580"/>
            <w:gridCol w:w="7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b w:val="1"/>
                <w:sz w:val="19.5"/>
                <w:szCs w:val="19.5"/>
                <w:rtl w:val="0"/>
              </w:rPr>
              <w:t xml:space="preserve">Jméno a Příjmení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b w:val="1"/>
                <w:sz w:val="19.5"/>
                <w:szCs w:val="19.5"/>
                <w:rtl w:val="0"/>
              </w:rPr>
              <w:t xml:space="preserve">Firma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b w:val="1"/>
                <w:sz w:val="19.5"/>
                <w:szCs w:val="19.5"/>
                <w:rtl w:val="0"/>
              </w:rPr>
              <w:t xml:space="preserve">Ulice a č. 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b w:val="1"/>
                <w:sz w:val="19.5"/>
                <w:szCs w:val="19.5"/>
                <w:rtl w:val="0"/>
              </w:rPr>
              <w:t xml:space="preserve">Město a PSČ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b w:val="1"/>
                <w:sz w:val="19.5"/>
                <w:szCs w:val="19.5"/>
                <w:rtl w:val="0"/>
              </w:rPr>
              <w:t xml:space="preserve">IČ / DIČ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b w:val="1"/>
                <w:sz w:val="19.5"/>
                <w:szCs w:val="19.5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b w:val="1"/>
                <w:sz w:val="19.5"/>
                <w:szCs w:val="19.5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19.5"/>
                <w:szCs w:val="19.5"/>
              </w:rPr>
            </w:pPr>
            <w:r w:rsidDel="00000000" w:rsidR="00000000" w:rsidRPr="00000000">
              <w:rPr>
                <w:b w:val="1"/>
                <w:color w:val="ff0000"/>
                <w:sz w:val="19.5"/>
                <w:szCs w:val="19.5"/>
                <w:rtl w:val="0"/>
              </w:rPr>
              <w:t xml:space="preserve">Banka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19.5"/>
                <w:szCs w:val="19.5"/>
              </w:rPr>
            </w:pPr>
            <w:r w:rsidDel="00000000" w:rsidR="00000000" w:rsidRPr="00000000">
              <w:rPr>
                <w:b w:val="1"/>
                <w:color w:val="ff0000"/>
                <w:sz w:val="19.5"/>
                <w:szCs w:val="19.5"/>
                <w:rtl w:val="0"/>
              </w:rPr>
              <w:t xml:space="preserve">Číslo účtu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19.5"/>
                <w:szCs w:val="19.5"/>
              </w:rPr>
            </w:pPr>
            <w:r w:rsidDel="00000000" w:rsidR="00000000" w:rsidRPr="00000000">
              <w:rPr>
                <w:b w:val="1"/>
                <w:color w:val="ff0000"/>
                <w:sz w:val="19.5"/>
                <w:szCs w:val="19.5"/>
                <w:rtl w:val="0"/>
              </w:rPr>
              <w:t xml:space="preserve">Číslo faktury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9.5"/>
                <w:szCs w:val="19.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4.8" w:line="276" w:lineRule="auto"/>
        <w:ind w:left="-8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Vracené zboží: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8" w:line="276" w:lineRule="auto"/>
        <w:ind w:left="-840" w:right="7910.400000000001" w:firstLine="0"/>
        <w:jc w:val="left"/>
        <w:rPr>
          <w:b w:val="1"/>
          <w:sz w:val="19.5"/>
          <w:szCs w:val="19.5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Důvod vrácení zboží: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8" w:line="276" w:lineRule="auto"/>
        <w:ind w:left="-840" w:right="7910.400000000001" w:firstLine="0"/>
        <w:jc w:val="left"/>
        <w:rPr>
          <w:b w:val="1"/>
          <w:sz w:val="19.5"/>
          <w:szCs w:val="19.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8" w:line="276" w:lineRule="auto"/>
        <w:ind w:left="-8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Zboží předal: </w:t>
        <w:tab/>
        <w:tab/>
        <w:tab/>
        <w:tab/>
        <w:tab/>
        <w:tab/>
        <w:tab/>
        <w:tab/>
        <w:t xml:space="preserve">Zboží převzal: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840" w:right="942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Dne: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840" w:right="914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4999885559082"/>
          <w:szCs w:val="21.44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5"/>
          <w:szCs w:val="19.5"/>
          <w:u w:val="none"/>
          <w:shd w:fill="auto" w:val="clear"/>
          <w:vertAlign w:val="baseline"/>
          <w:rtl w:val="0"/>
        </w:rPr>
        <w:t xml:space="preserve">Podpis: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-990" w:firstLine="0"/>
      <w:jc w:val="right"/>
      <w:rPr>
        <w:rFonts w:ascii="Open Sans" w:cs="Open Sans" w:eastAsia="Open Sans" w:hAnsi="Open Sans"/>
        <w:b w:val="1"/>
        <w:color w:val="666666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b w:val="1"/>
        <w:color w:val="666666"/>
        <w:sz w:val="18"/>
        <w:szCs w:val="18"/>
        <w:rtl w:val="0"/>
      </w:rPr>
      <w:t xml:space="preserve">Ing. Milan Bittner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47626</wp:posOffset>
          </wp:positionV>
          <wp:extent cx="2128838" cy="58964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8838" cy="5896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ind w:left="-990" w:firstLine="0"/>
      <w:jc w:val="right"/>
      <w:rPr>
        <w:rFonts w:ascii="Open Sans" w:cs="Open Sans" w:eastAsia="Open Sans" w:hAnsi="Open Sans"/>
        <w:color w:val="666666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Pitkova 508, Opočno 517 73</w:t>
    </w:r>
  </w:p>
  <w:p w:rsidR="00000000" w:rsidDel="00000000" w:rsidP="00000000" w:rsidRDefault="00000000" w:rsidRPr="00000000" w14:paraId="0000001F">
    <w:pPr>
      <w:ind w:left="-990" w:firstLine="0"/>
      <w:jc w:val="right"/>
      <w:rPr>
        <w:rFonts w:ascii="Open Sans" w:cs="Open Sans" w:eastAsia="Open Sans" w:hAnsi="Open Sans"/>
        <w:color w:val="666666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IČ: 16772024 // DIČ: CZ6207100834</w:t>
    </w:r>
  </w:p>
  <w:p w:rsidR="00000000" w:rsidDel="00000000" w:rsidP="00000000" w:rsidRDefault="00000000" w:rsidRPr="00000000" w14:paraId="00000020">
    <w:pPr>
      <w:ind w:left="-990" w:firstLine="0"/>
      <w:jc w:val="right"/>
      <w:rPr>
        <w:rFonts w:ascii="Open Sans" w:cs="Open Sans" w:eastAsia="Open Sans" w:hAnsi="Open Sans"/>
        <w:color w:val="666666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+420 776 045 574 // </w:t>
    </w: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info@bittneropocno.cz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-990" w:firstLine="0"/>
      <w:jc w:val="right"/>
      <w:rPr>
        <w:rFonts w:ascii="Open Sans" w:cs="Open Sans" w:eastAsia="Open Sans" w:hAnsi="Open Sans"/>
        <w:color w:val="666666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www.bittneropocno.cz</w:t>
    </w: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 - </w:t>
    </w: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www.irisette.cz</w:t>
    </w:r>
    <w:r w:rsidDel="00000000" w:rsidR="00000000" w:rsidRPr="00000000">
      <w:rPr>
        <w:rFonts w:ascii="Open Sans" w:cs="Open Sans" w:eastAsia="Open Sans" w:hAnsi="Open Sans"/>
        <w:color w:val="666666"/>
        <w:sz w:val="18"/>
        <w:szCs w:val="18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